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374" w:rsidRPr="0059365F" w:rsidRDefault="00A30374" w:rsidP="00A30374">
      <w:pPr>
        <w:rPr>
          <w:rFonts w:cstheme="minorHAnsi"/>
          <w:b/>
          <w:sz w:val="36"/>
        </w:rPr>
      </w:pPr>
      <w:r w:rsidRPr="0059365F">
        <w:rPr>
          <w:rFonts w:cstheme="minorHAnsi"/>
          <w:b/>
          <w:sz w:val="36"/>
        </w:rPr>
        <w:t>Übersicht: Mobilität &amp; Flexibilität</w:t>
      </w:r>
    </w:p>
    <w:p w:rsidR="00A30374" w:rsidRPr="0059365F" w:rsidRDefault="00A30374" w:rsidP="00A30374">
      <w:pPr>
        <w:pStyle w:val="StandardWeb"/>
        <w:rPr>
          <w:rFonts w:asciiTheme="minorHAnsi" w:hAnsiTheme="minorHAnsi" w:cstheme="minorHAnsi"/>
        </w:rPr>
      </w:pPr>
      <w:r w:rsidRPr="0059365F">
        <w:rPr>
          <w:rFonts w:asciiTheme="minorHAnsi" w:hAnsiTheme="minorHAnsi" w:cstheme="minorHAnsi"/>
        </w:rPr>
        <w:t xml:space="preserve">In Werkstätten, Produktionen und Lagern sind flexible Arbeitsplätze entscheidend. Arbeitsbereiche müssen schnell verschoben, neu angeordnet und stabil fixiert werden können. Genau hier setzen die mobilen Arbeitsplatzlösungen von </w:t>
      </w:r>
      <w:r w:rsidRPr="0059365F">
        <w:rPr>
          <w:rStyle w:val="Fett"/>
          <w:rFonts w:asciiTheme="minorHAnsi" w:hAnsiTheme="minorHAnsi" w:cstheme="minorHAnsi"/>
        </w:rPr>
        <w:t>RAU</w:t>
      </w:r>
      <w:r w:rsidRPr="0059365F">
        <w:rPr>
          <w:rFonts w:asciiTheme="minorHAnsi" w:hAnsiTheme="minorHAnsi" w:cstheme="minorHAnsi"/>
        </w:rPr>
        <w:t xml:space="preserve"> an.</w:t>
      </w:r>
    </w:p>
    <w:p w:rsidR="00A30374" w:rsidRPr="0059365F" w:rsidRDefault="00A30374" w:rsidP="00A30374">
      <w:pPr>
        <w:pStyle w:val="StandardWeb"/>
        <w:rPr>
          <w:rFonts w:asciiTheme="minorHAnsi" w:hAnsiTheme="minorHAnsi" w:cstheme="minorHAnsi"/>
        </w:rPr>
      </w:pPr>
      <w:r w:rsidRPr="0059365F">
        <w:rPr>
          <w:rStyle w:val="Fett"/>
          <w:rFonts w:asciiTheme="minorHAnsi" w:hAnsiTheme="minorHAnsi" w:cstheme="minorHAnsi"/>
        </w:rPr>
        <w:t>1. Arbeitsplätze verlagern statt Material transportieren</w:t>
      </w:r>
    </w:p>
    <w:p w:rsidR="00A30374" w:rsidRPr="0059365F" w:rsidRDefault="00A30374" w:rsidP="00A30374">
      <w:pPr>
        <w:pStyle w:val="StandardWeb"/>
        <w:numPr>
          <w:ilvl w:val="0"/>
          <w:numId w:val="13"/>
        </w:numPr>
        <w:rPr>
          <w:rFonts w:asciiTheme="minorHAnsi" w:hAnsiTheme="minorHAnsi" w:cstheme="minorHAnsi"/>
        </w:rPr>
      </w:pPr>
      <w:r w:rsidRPr="0059365F">
        <w:rPr>
          <w:rStyle w:val="Fett"/>
          <w:rFonts w:asciiTheme="minorHAnsi" w:hAnsiTheme="minorHAnsi" w:cstheme="minorHAnsi"/>
          <w:b w:val="0"/>
          <w:i/>
        </w:rPr>
        <w:t>Anforderung</w:t>
      </w:r>
      <w:r w:rsidRPr="0059365F">
        <w:rPr>
          <w:rStyle w:val="Fett"/>
          <w:rFonts w:asciiTheme="minorHAnsi" w:hAnsiTheme="minorHAnsi" w:cstheme="minorHAnsi"/>
        </w:rPr>
        <w:t>:</w:t>
      </w:r>
      <w:r w:rsidRPr="0059365F">
        <w:rPr>
          <w:rFonts w:asciiTheme="minorHAnsi" w:hAnsiTheme="minorHAnsi" w:cstheme="minorHAnsi"/>
        </w:rPr>
        <w:t xml:space="preserve"> In großen Werkhallen oder weitläufigen Werkstätten geht viel Zeit verloren, wenn Mitarbeiter Werkzeuge und Materialien über weite Strecken tragen müssen.</w:t>
      </w:r>
    </w:p>
    <w:p w:rsidR="00F736C7" w:rsidRPr="0059365F" w:rsidRDefault="00A30374" w:rsidP="00F736C7">
      <w:pPr>
        <w:pStyle w:val="StandardWeb"/>
        <w:numPr>
          <w:ilvl w:val="0"/>
          <w:numId w:val="13"/>
        </w:numPr>
        <w:rPr>
          <w:rStyle w:val="Fett"/>
          <w:rFonts w:asciiTheme="minorHAnsi" w:hAnsiTheme="minorHAnsi" w:cstheme="minorHAnsi"/>
          <w:b w:val="0"/>
          <w:bCs w:val="0"/>
        </w:rPr>
      </w:pPr>
      <w:r w:rsidRPr="0059365F">
        <w:rPr>
          <w:rStyle w:val="Fett"/>
          <w:rFonts w:asciiTheme="minorHAnsi" w:hAnsiTheme="minorHAnsi" w:cstheme="minorHAnsi"/>
          <w:b w:val="0"/>
          <w:i/>
        </w:rPr>
        <w:t>Unsere Lösung:</w:t>
      </w:r>
      <w:r w:rsidRPr="0059365F">
        <w:rPr>
          <w:rFonts w:asciiTheme="minorHAnsi" w:hAnsiTheme="minorHAnsi" w:cstheme="minorHAnsi"/>
        </w:rPr>
        <w:t xml:space="preserve"> </w:t>
      </w:r>
      <w:r w:rsidRPr="0059365F">
        <w:rPr>
          <w:rStyle w:val="Fett"/>
          <w:rFonts w:asciiTheme="minorHAnsi" w:hAnsiTheme="minorHAnsi" w:cstheme="minorHAnsi"/>
        </w:rPr>
        <w:t>Mobile Werkbänke</w:t>
      </w:r>
      <w:r w:rsidR="00F736C7" w:rsidRPr="00AE3261">
        <w:rPr>
          <w:rStyle w:val="Fett"/>
        </w:rPr>
        <w:t xml:space="preserve"> </w:t>
      </w:r>
      <w:r w:rsidR="00AE3261" w:rsidRPr="00AE3261">
        <w:rPr>
          <w:rStyle w:val="Fett"/>
          <w:rFonts w:asciiTheme="minorHAnsi" w:hAnsiTheme="minorHAnsi" w:cstheme="minorHAnsi"/>
        </w:rPr>
        <w:t>7000 und 8000</w:t>
      </w:r>
      <w:r w:rsidR="00F736C7" w:rsidRPr="0059365F">
        <w:rPr>
          <w:rFonts w:asciiTheme="minorHAnsi" w:hAnsiTheme="minorHAnsi" w:cstheme="minorHAnsi"/>
        </w:rPr>
        <w:t xml:space="preserve">– flexibel </w:t>
      </w:r>
      <w:r w:rsidRPr="0059365F">
        <w:rPr>
          <w:rFonts w:asciiTheme="minorHAnsi" w:hAnsiTheme="minorHAnsi" w:cstheme="minorHAnsi"/>
        </w:rPr>
        <w:t>fahrbar, mit Rollen ausgestattet und jederzeit dort einsetzbar, wo sie gebraucht werden.</w:t>
      </w:r>
    </w:p>
    <w:p w:rsidR="00A30374" w:rsidRPr="0059365F" w:rsidRDefault="00F736C7" w:rsidP="00F736C7">
      <w:pPr>
        <w:pStyle w:val="StandardWeb"/>
        <w:rPr>
          <w:rFonts w:asciiTheme="minorHAnsi" w:hAnsiTheme="minorHAnsi" w:cstheme="minorHAnsi"/>
        </w:rPr>
      </w:pPr>
      <w:r w:rsidRPr="0059365F">
        <w:rPr>
          <w:rStyle w:val="Fett"/>
          <w:rFonts w:asciiTheme="minorHAnsi" w:hAnsiTheme="minorHAnsi" w:cstheme="minorHAnsi"/>
        </w:rPr>
        <w:t xml:space="preserve"> 2</w:t>
      </w:r>
      <w:r w:rsidR="00A30374" w:rsidRPr="0059365F">
        <w:rPr>
          <w:rStyle w:val="Fett"/>
          <w:rFonts w:asciiTheme="minorHAnsi" w:hAnsiTheme="minorHAnsi" w:cstheme="minorHAnsi"/>
        </w:rPr>
        <w:t>. Beweglichkeit ohne Stabilitätseinbußen</w:t>
      </w:r>
    </w:p>
    <w:p w:rsidR="00A30374" w:rsidRPr="0059365F" w:rsidRDefault="00A30374" w:rsidP="00A30374">
      <w:pPr>
        <w:pStyle w:val="StandardWeb"/>
        <w:numPr>
          <w:ilvl w:val="0"/>
          <w:numId w:val="14"/>
        </w:numPr>
        <w:rPr>
          <w:rFonts w:asciiTheme="minorHAnsi" w:hAnsiTheme="minorHAnsi" w:cstheme="minorHAnsi"/>
        </w:rPr>
      </w:pPr>
      <w:r w:rsidRPr="0059365F">
        <w:rPr>
          <w:rStyle w:val="Fett"/>
          <w:rFonts w:asciiTheme="minorHAnsi" w:hAnsiTheme="minorHAnsi" w:cstheme="minorHAnsi"/>
          <w:b w:val="0"/>
          <w:i/>
        </w:rPr>
        <w:t>Anforderung</w:t>
      </w:r>
      <w:r w:rsidRPr="0059365F">
        <w:rPr>
          <w:rStyle w:val="Fett"/>
          <w:rFonts w:asciiTheme="minorHAnsi" w:hAnsiTheme="minorHAnsi" w:cstheme="minorHAnsi"/>
        </w:rPr>
        <w:t>:</w:t>
      </w:r>
      <w:r w:rsidRPr="0059365F">
        <w:rPr>
          <w:rFonts w:asciiTheme="minorHAnsi" w:hAnsiTheme="minorHAnsi" w:cstheme="minorHAnsi"/>
        </w:rPr>
        <w:t xml:space="preserve"> Auch mobile Werkbänke müssen Maschinen, Schraubstöcke oder schwere Werkstücke sicher tragen – ohne Wackeln oder Verrutschen.</w:t>
      </w:r>
    </w:p>
    <w:p w:rsidR="00F736C7" w:rsidRPr="0059365F" w:rsidRDefault="00A30374" w:rsidP="00F736C7">
      <w:pPr>
        <w:pStyle w:val="StandardWeb"/>
        <w:numPr>
          <w:ilvl w:val="0"/>
          <w:numId w:val="14"/>
        </w:numPr>
        <w:rPr>
          <w:rStyle w:val="Fett"/>
          <w:rFonts w:asciiTheme="minorHAnsi" w:hAnsiTheme="minorHAnsi" w:cstheme="minorHAnsi"/>
          <w:b w:val="0"/>
          <w:bCs w:val="0"/>
        </w:rPr>
      </w:pPr>
      <w:r w:rsidRPr="0059365F">
        <w:rPr>
          <w:rStyle w:val="Fett"/>
          <w:rFonts w:asciiTheme="minorHAnsi" w:hAnsiTheme="minorHAnsi" w:cstheme="minorHAnsi"/>
          <w:b w:val="0"/>
          <w:i/>
        </w:rPr>
        <w:t>Unsere Lösung</w:t>
      </w:r>
      <w:r w:rsidRPr="0059365F">
        <w:rPr>
          <w:rStyle w:val="Fett"/>
          <w:rFonts w:asciiTheme="minorHAnsi" w:hAnsiTheme="minorHAnsi" w:cstheme="minorHAnsi"/>
        </w:rPr>
        <w:t>:</w:t>
      </w:r>
      <w:r w:rsidRPr="0059365F">
        <w:rPr>
          <w:rFonts w:asciiTheme="minorHAnsi" w:hAnsiTheme="minorHAnsi" w:cstheme="minorHAnsi"/>
        </w:rPr>
        <w:t xml:space="preserve"> </w:t>
      </w:r>
      <w:r w:rsidR="00F736C7" w:rsidRPr="0059365F">
        <w:rPr>
          <w:rStyle w:val="Fett"/>
          <w:rFonts w:asciiTheme="minorHAnsi" w:hAnsiTheme="minorHAnsi" w:cstheme="minorHAnsi"/>
        </w:rPr>
        <w:t>Mobile Werkbänke mit absenkbarem Fahrgestell</w:t>
      </w:r>
      <w:r w:rsidR="00F736C7" w:rsidRPr="0059365F">
        <w:rPr>
          <w:rFonts w:asciiTheme="minorHAnsi" w:hAnsiTheme="minorHAnsi" w:cstheme="minorHAnsi"/>
        </w:rPr>
        <w:t xml:space="preserve"> – Rollen für flexibles Verfahren, absenkbares Gestell für festen Stand und eine Flächenlast bis 1.250 kg.</w:t>
      </w:r>
    </w:p>
    <w:p w:rsidR="00F736C7" w:rsidRPr="0059365F" w:rsidRDefault="00F736C7" w:rsidP="00F736C7">
      <w:pPr>
        <w:pStyle w:val="StandardWeb"/>
        <w:numPr>
          <w:ilvl w:val="0"/>
          <w:numId w:val="16"/>
        </w:numPr>
        <w:ind w:left="284"/>
        <w:rPr>
          <w:rStyle w:val="Fett"/>
          <w:rFonts w:asciiTheme="minorHAnsi" w:hAnsiTheme="minorHAnsi" w:cstheme="minorHAnsi"/>
        </w:rPr>
      </w:pPr>
      <w:r w:rsidRPr="0059365F">
        <w:rPr>
          <w:rStyle w:val="Fett"/>
          <w:rFonts w:asciiTheme="minorHAnsi" w:hAnsiTheme="minorHAnsi" w:cstheme="minorHAnsi"/>
        </w:rPr>
        <w:t>Werkzeug immer dort, wo es gebraucht wird</w:t>
      </w:r>
    </w:p>
    <w:p w:rsidR="00F46802" w:rsidRPr="0059365F" w:rsidRDefault="00F736C7" w:rsidP="00F46802">
      <w:pPr>
        <w:pStyle w:val="StandardWeb"/>
        <w:numPr>
          <w:ilvl w:val="0"/>
          <w:numId w:val="18"/>
        </w:numPr>
        <w:rPr>
          <w:rFonts w:asciiTheme="minorHAnsi" w:hAnsiTheme="minorHAnsi" w:cstheme="minorHAnsi"/>
        </w:rPr>
      </w:pPr>
      <w:r w:rsidRPr="0059365F">
        <w:rPr>
          <w:rStyle w:val="Fett"/>
          <w:rFonts w:asciiTheme="minorHAnsi" w:hAnsiTheme="minorHAnsi" w:cstheme="minorHAnsi"/>
          <w:b w:val="0"/>
          <w:i/>
        </w:rPr>
        <w:t>Anforderung</w:t>
      </w:r>
      <w:r w:rsidRPr="0059365F">
        <w:rPr>
          <w:rStyle w:val="Fett"/>
          <w:rFonts w:asciiTheme="minorHAnsi" w:hAnsiTheme="minorHAnsi" w:cstheme="minorHAnsi"/>
        </w:rPr>
        <w:t>:</w:t>
      </w:r>
      <w:r w:rsidRPr="0059365F">
        <w:rPr>
          <w:rFonts w:asciiTheme="minorHAnsi" w:hAnsiTheme="minorHAnsi" w:cstheme="minorHAnsi"/>
        </w:rPr>
        <w:t xml:space="preserve"> In Montage und Service zählt Geschwindigkeit. Werkzeuge müssen griffbereit an den Arbeitsplatz gebracht werden – ohne langes Suchen oder Transportumwege.</w:t>
      </w:r>
    </w:p>
    <w:p w:rsidR="00F736C7" w:rsidRPr="0059365F" w:rsidRDefault="00F736C7" w:rsidP="00F46802">
      <w:pPr>
        <w:pStyle w:val="StandardWeb"/>
        <w:numPr>
          <w:ilvl w:val="0"/>
          <w:numId w:val="18"/>
        </w:numPr>
        <w:rPr>
          <w:rFonts w:asciiTheme="minorHAnsi" w:hAnsiTheme="minorHAnsi" w:cstheme="minorHAnsi"/>
        </w:rPr>
      </w:pPr>
      <w:r w:rsidRPr="00AE3261">
        <w:rPr>
          <w:rStyle w:val="Fett"/>
          <w:rFonts w:asciiTheme="minorHAnsi" w:hAnsiTheme="minorHAnsi" w:cstheme="minorHAnsi"/>
          <w:b w:val="0"/>
        </w:rPr>
        <w:t>Unsere Lösung:</w:t>
      </w:r>
      <w:r w:rsidRPr="0059365F">
        <w:rPr>
          <w:rFonts w:asciiTheme="minorHAnsi" w:hAnsiTheme="minorHAnsi" w:cstheme="minorHAnsi"/>
        </w:rPr>
        <w:t xml:space="preserve"> </w:t>
      </w:r>
      <w:r w:rsidRPr="0059365F">
        <w:rPr>
          <w:rStyle w:val="Fett"/>
          <w:rFonts w:asciiTheme="minorHAnsi" w:hAnsiTheme="minorHAnsi" w:cstheme="minorHAnsi"/>
        </w:rPr>
        <w:t>Montage- und Werkzeugwagen</w:t>
      </w:r>
      <w:r w:rsidR="00AE3261">
        <w:rPr>
          <w:rStyle w:val="Fett"/>
          <w:rFonts w:asciiTheme="minorHAnsi" w:hAnsiTheme="minorHAnsi" w:cstheme="minorHAnsi"/>
        </w:rPr>
        <w:t xml:space="preserve"> &amp; Rollcontainer</w:t>
      </w:r>
      <w:r w:rsidRPr="0059365F">
        <w:rPr>
          <w:rFonts w:asciiTheme="minorHAnsi" w:hAnsiTheme="minorHAnsi" w:cstheme="minorHAnsi"/>
        </w:rPr>
        <w:t xml:space="preserve"> – mobile Organisationstalente, die Werkzeuge strukturiert und sicher genau dorthin bringen, wo sie benötigt werden.</w:t>
      </w:r>
    </w:p>
    <w:p w:rsidR="00A30374" w:rsidRPr="0059365F" w:rsidRDefault="00A30374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F736C7" w:rsidRDefault="00F736C7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AE3261" w:rsidRDefault="00AE3261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AE3261" w:rsidRDefault="00AE3261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AE3261" w:rsidRPr="0059365F" w:rsidRDefault="00AE3261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F736C7" w:rsidRPr="0059365F" w:rsidRDefault="00F736C7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F736C7" w:rsidRPr="0059365F" w:rsidRDefault="00F736C7" w:rsidP="00A30374">
      <w:pPr>
        <w:pStyle w:val="StandardWeb"/>
        <w:rPr>
          <w:rStyle w:val="Hervorhebung"/>
          <w:rFonts w:asciiTheme="minorHAnsi" w:hAnsiTheme="minorHAnsi" w:cstheme="minorHAnsi"/>
        </w:rPr>
      </w:pPr>
    </w:p>
    <w:p w:rsidR="00F736C7" w:rsidRPr="0059365F" w:rsidRDefault="00F736C7" w:rsidP="00A30374">
      <w:pPr>
        <w:pStyle w:val="StandardWeb"/>
        <w:rPr>
          <w:rStyle w:val="Fett"/>
          <w:rFonts w:asciiTheme="minorHAnsi" w:hAnsiTheme="minorHAnsi" w:cstheme="minorHAnsi"/>
        </w:rPr>
      </w:pPr>
    </w:p>
    <w:p w:rsidR="00F736C7" w:rsidRPr="0059365F" w:rsidRDefault="00F736C7" w:rsidP="00A30374">
      <w:pPr>
        <w:pStyle w:val="StandardWeb"/>
        <w:rPr>
          <w:rFonts w:asciiTheme="minorHAnsi" w:hAnsiTheme="minorHAnsi" w:cstheme="minorHAnsi"/>
        </w:rPr>
      </w:pPr>
    </w:p>
    <w:p w:rsidR="00A30374" w:rsidRPr="0059365F" w:rsidRDefault="00A30374" w:rsidP="00A30374">
      <w:pPr>
        <w:pStyle w:val="StandardWeb"/>
        <w:rPr>
          <w:rFonts w:asciiTheme="minorHAnsi" w:eastAsiaTheme="minorHAnsi" w:hAnsiTheme="minorHAnsi" w:cstheme="minorHAnsi"/>
          <w:b/>
          <w:sz w:val="36"/>
          <w:szCs w:val="22"/>
          <w:lang w:eastAsia="en-US"/>
        </w:rPr>
      </w:pPr>
      <w:r w:rsidRPr="0059365F">
        <w:rPr>
          <w:rFonts w:asciiTheme="minorHAnsi" w:eastAsiaTheme="minorHAnsi" w:hAnsiTheme="minorHAnsi" w:cstheme="minorHAnsi"/>
          <w:b/>
          <w:sz w:val="36"/>
          <w:szCs w:val="22"/>
          <w:lang w:eastAsia="en-US"/>
        </w:rPr>
        <w:lastRenderedPageBreak/>
        <w:t xml:space="preserve">Technische </w:t>
      </w:r>
      <w:proofErr w:type="spellStart"/>
      <w:r w:rsidRPr="0059365F">
        <w:rPr>
          <w:rFonts w:asciiTheme="minorHAnsi" w:eastAsiaTheme="minorHAnsi" w:hAnsiTheme="minorHAnsi" w:cstheme="minorHAnsi"/>
          <w:b/>
          <w:sz w:val="36"/>
          <w:szCs w:val="22"/>
          <w:lang w:eastAsia="en-US"/>
        </w:rPr>
        <w:t>USP’s</w:t>
      </w:r>
      <w:proofErr w:type="spellEnd"/>
      <w:r w:rsidRPr="0059365F">
        <w:rPr>
          <w:rFonts w:asciiTheme="minorHAnsi" w:eastAsiaTheme="minorHAnsi" w:hAnsiTheme="minorHAnsi" w:cstheme="minorHAnsi"/>
          <w:b/>
          <w:sz w:val="36"/>
          <w:szCs w:val="22"/>
          <w:lang w:eastAsia="en-US"/>
        </w:rPr>
        <w:t xml:space="preserve"> der Produktgruppen</w:t>
      </w:r>
    </w:p>
    <w:p w:rsidR="00A30374" w:rsidRPr="0059365F" w:rsidRDefault="00C20F4F" w:rsidP="00A30374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9365F">
        <w:rPr>
          <w:rFonts w:eastAsia="Times New Roman" w:cstheme="minorHAnsi"/>
          <w:b/>
          <w:bCs/>
          <w:sz w:val="27"/>
          <w:szCs w:val="27"/>
          <w:lang w:eastAsia="de-DE"/>
        </w:rPr>
        <w:t>Mobile Werkbänke</w:t>
      </w:r>
      <w:r w:rsidR="00F632DF">
        <w:rPr>
          <w:rFonts w:eastAsia="Times New Roman" w:cstheme="minorHAnsi"/>
          <w:b/>
          <w:bCs/>
          <w:sz w:val="27"/>
          <w:szCs w:val="27"/>
          <w:lang w:eastAsia="de-DE"/>
        </w:rPr>
        <w:t xml:space="preserve"> Serie 8000</w:t>
      </w:r>
    </w:p>
    <w:p w:rsidR="009878C3" w:rsidRPr="00C20F4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C20F4F">
        <w:rPr>
          <w:rFonts w:eastAsia="Times New Roman" w:cstheme="minorHAnsi"/>
          <w:sz w:val="24"/>
          <w:szCs w:val="24"/>
          <w:lang w:eastAsia="de-DE"/>
        </w:rPr>
        <w:t>In vielen Größen erhältlich – von 750 bis 2000 mm Breite und in zwei Tiefen</w:t>
      </w:r>
      <w:r>
        <w:rPr>
          <w:rFonts w:eastAsia="Times New Roman" w:cstheme="minorHAnsi"/>
          <w:sz w:val="24"/>
          <w:szCs w:val="24"/>
          <w:lang w:eastAsia="de-DE"/>
        </w:rPr>
        <w:t xml:space="preserve"> (700 oder 900 mm)</w:t>
      </w:r>
      <w:r w:rsidRPr="00C20F4F">
        <w:rPr>
          <w:rFonts w:eastAsia="Times New Roman" w:cstheme="minorHAnsi"/>
          <w:sz w:val="24"/>
          <w:szCs w:val="24"/>
          <w:lang w:eastAsia="de-DE"/>
        </w:rPr>
        <w:t>, auch höhenverstellbar für ergonomisches Arbeiten.</w:t>
      </w:r>
    </w:p>
    <w:p w:rsidR="009878C3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Mit einer Flächenlast bis zu 450 kg</w:t>
      </w:r>
    </w:p>
    <w:p w:rsidR="009878C3" w:rsidRPr="00002F4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Schubladen </w:t>
      </w:r>
      <w:r w:rsidRPr="003C5899">
        <w:rPr>
          <w:rFonts w:eastAsia="Times New Roman" w:cstheme="minorHAnsi"/>
          <w:sz w:val="24"/>
          <w:szCs w:val="24"/>
          <w:lang w:eastAsia="de-DE"/>
        </w:rPr>
        <w:t xml:space="preserve">mit 90 % </w:t>
      </w:r>
      <w:r>
        <w:rPr>
          <w:rFonts w:eastAsia="Times New Roman" w:cstheme="minorHAnsi"/>
          <w:sz w:val="24"/>
          <w:szCs w:val="24"/>
          <w:lang w:eastAsia="de-DE"/>
        </w:rPr>
        <w:t>Teila</w:t>
      </w:r>
      <w:r w:rsidRPr="003C5899">
        <w:rPr>
          <w:rFonts w:eastAsia="Times New Roman" w:cstheme="minorHAnsi"/>
          <w:sz w:val="24"/>
          <w:szCs w:val="24"/>
          <w:lang w:eastAsia="de-DE"/>
        </w:rPr>
        <w:t>uszug</w:t>
      </w:r>
      <w:r>
        <w:rPr>
          <w:rFonts w:eastAsia="Times New Roman" w:cstheme="minorHAnsi"/>
          <w:sz w:val="24"/>
          <w:szCs w:val="24"/>
          <w:lang w:eastAsia="de-DE"/>
        </w:rPr>
        <w:t xml:space="preserve"> / 100 % Vollauszug mit Soft-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Closing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Funktion</w:t>
      </w:r>
      <w:r w:rsidRPr="003C5899">
        <w:rPr>
          <w:rFonts w:eastAsia="Times New Roman" w:cstheme="minorHAnsi"/>
          <w:sz w:val="24"/>
          <w:szCs w:val="24"/>
          <w:lang w:eastAsia="de-DE"/>
        </w:rPr>
        <w:t>, Rücklaufsicherung</w:t>
      </w:r>
    </w:p>
    <w:p w:rsidR="009878C3" w:rsidRPr="003C5899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Schubladenvarianten:</w:t>
      </w:r>
    </w:p>
    <w:p w:rsidR="009878C3" w:rsidRPr="003C5899" w:rsidRDefault="009878C3" w:rsidP="009878C3">
      <w:pPr>
        <w:pStyle w:val="StandardWeb"/>
        <w:numPr>
          <w:ilvl w:val="1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L: B490 × T</w:t>
      </w:r>
      <w:r w:rsidRPr="003C5899">
        <w:rPr>
          <w:rFonts w:asciiTheme="minorHAnsi" w:hAnsiTheme="minorHAnsi" w:cstheme="minorHAnsi"/>
        </w:rPr>
        <w:t>560 mm, Tragkraft 100 kg</w:t>
      </w:r>
    </w:p>
    <w:p w:rsidR="009878C3" w:rsidRPr="003C5899" w:rsidRDefault="009878C3" w:rsidP="009878C3">
      <w:pPr>
        <w:pStyle w:val="StandardWeb"/>
        <w:numPr>
          <w:ilvl w:val="1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XL: B680 × T</w:t>
      </w:r>
      <w:r w:rsidRPr="003C5899">
        <w:rPr>
          <w:rFonts w:asciiTheme="minorHAnsi" w:hAnsiTheme="minorHAnsi" w:cstheme="minorHAnsi"/>
        </w:rPr>
        <w:t>560 mm, Tragkraft 75 kg</w:t>
      </w:r>
    </w:p>
    <w:p w:rsidR="009878C3" w:rsidRDefault="009878C3" w:rsidP="009878C3">
      <w:pPr>
        <w:pStyle w:val="StandardWeb"/>
        <w:numPr>
          <w:ilvl w:val="1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XXL: B1055 × T</w:t>
      </w:r>
      <w:r w:rsidRPr="003C5899">
        <w:rPr>
          <w:rFonts w:asciiTheme="minorHAnsi" w:hAnsiTheme="minorHAnsi" w:cstheme="minorHAnsi"/>
        </w:rPr>
        <w:t>560 mm, Tragkraft 50 kg</w:t>
      </w:r>
    </w:p>
    <w:p w:rsidR="009878C3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Türen mit 180° Öffnungswinkel und Federscharnieren</w:t>
      </w:r>
    </w:p>
    <w:p w:rsidR="009878C3" w:rsidRPr="003C5899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ErgoScript®-Griffleiste inkl. Beschriftungsstreifen</w:t>
      </w:r>
    </w:p>
    <w:p w:rsidR="009878C3" w:rsidRPr="00002F4F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Zentralverschluss (Schloss mit 2 Schlüsseln)</w:t>
      </w:r>
    </w:p>
    <w:p w:rsidR="009878C3" w:rsidRPr="003C5899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Buche-Massiv-Arbeitsplatte, 40 mm stark, keilgezinkt, geölt mit Lackleinöl</w:t>
      </w:r>
    </w:p>
    <w:p w:rsidR="009878C3" w:rsidRPr="00C20F4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C20F4F">
        <w:rPr>
          <w:rFonts w:eastAsia="Times New Roman" w:cstheme="minorHAnsi"/>
          <w:sz w:val="24"/>
          <w:szCs w:val="24"/>
          <w:lang w:eastAsia="de-DE"/>
        </w:rPr>
        <w:t xml:space="preserve">Fahrbar durch stabile Rollen, </w:t>
      </w:r>
      <w:r w:rsidR="00CC19B3">
        <w:rPr>
          <w:rFonts w:eastAsia="Times New Roman" w:cstheme="minorHAnsi"/>
          <w:sz w:val="24"/>
          <w:szCs w:val="24"/>
          <w:lang w:eastAsia="de-DE"/>
        </w:rPr>
        <w:t>standardmäßig mit 2 Lenk- und 2</w:t>
      </w:r>
      <w:bookmarkStart w:id="0" w:name="_GoBack"/>
      <w:bookmarkEnd w:id="0"/>
      <w:r w:rsidR="00CC19B3">
        <w:rPr>
          <w:rFonts w:eastAsia="Times New Roman" w:cstheme="minorHAnsi"/>
          <w:sz w:val="24"/>
          <w:szCs w:val="24"/>
          <w:lang w:eastAsia="de-DE"/>
        </w:rPr>
        <w:t xml:space="preserve"> Bockrollen</w:t>
      </w:r>
    </w:p>
    <w:p w:rsidR="009878C3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Umweltfreundliche Pulverbeschichtung</w:t>
      </w:r>
    </w:p>
    <w:p w:rsidR="00F632DF" w:rsidRPr="0059365F" w:rsidRDefault="00F632DF" w:rsidP="00F632DF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9365F">
        <w:rPr>
          <w:rFonts w:eastAsia="Times New Roman" w:cstheme="minorHAnsi"/>
          <w:b/>
          <w:bCs/>
          <w:sz w:val="27"/>
          <w:szCs w:val="27"/>
          <w:lang w:eastAsia="de-DE"/>
        </w:rPr>
        <w:t>Mobile Werkbänke</w:t>
      </w:r>
      <w:r>
        <w:rPr>
          <w:rFonts w:eastAsia="Times New Roman" w:cstheme="minorHAnsi"/>
          <w:b/>
          <w:bCs/>
          <w:sz w:val="27"/>
          <w:szCs w:val="27"/>
          <w:lang w:eastAsia="de-DE"/>
        </w:rPr>
        <w:t xml:space="preserve"> Serie 7000</w:t>
      </w:r>
    </w:p>
    <w:p w:rsidR="00F632DF" w:rsidRPr="00C20F4F" w:rsidRDefault="00F632DF" w:rsidP="00F632D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C20F4F">
        <w:rPr>
          <w:rFonts w:eastAsia="Times New Roman" w:cstheme="minorHAnsi"/>
          <w:sz w:val="24"/>
          <w:szCs w:val="24"/>
          <w:lang w:eastAsia="de-DE"/>
        </w:rPr>
        <w:t xml:space="preserve">In </w:t>
      </w:r>
      <w:r>
        <w:rPr>
          <w:rFonts w:eastAsia="Times New Roman" w:cstheme="minorHAnsi"/>
          <w:sz w:val="24"/>
          <w:szCs w:val="24"/>
          <w:lang w:eastAsia="de-DE"/>
        </w:rPr>
        <w:t>vielen Größen erhältlich – von 100</w:t>
      </w:r>
      <w:r w:rsidRPr="00C20F4F">
        <w:rPr>
          <w:rFonts w:eastAsia="Times New Roman" w:cstheme="minorHAnsi"/>
          <w:sz w:val="24"/>
          <w:szCs w:val="24"/>
          <w:lang w:eastAsia="de-DE"/>
        </w:rPr>
        <w:t>0 bis 2000 mm Breite und in zwei Tiefen</w:t>
      </w:r>
      <w:r>
        <w:rPr>
          <w:rFonts w:eastAsia="Times New Roman" w:cstheme="minorHAnsi"/>
          <w:sz w:val="24"/>
          <w:szCs w:val="24"/>
          <w:lang w:eastAsia="de-DE"/>
        </w:rPr>
        <w:t xml:space="preserve"> (700 oder 900 mm)</w:t>
      </w:r>
      <w:r w:rsidRPr="00C20F4F">
        <w:rPr>
          <w:rFonts w:eastAsia="Times New Roman" w:cstheme="minorHAnsi"/>
          <w:sz w:val="24"/>
          <w:szCs w:val="24"/>
          <w:lang w:eastAsia="de-DE"/>
        </w:rPr>
        <w:t>, auch höhenverstellbar für ergonomisches Arbeiten.</w:t>
      </w:r>
    </w:p>
    <w:p w:rsidR="00F632DF" w:rsidRDefault="00F632DF" w:rsidP="00F632D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Mit einer Flächenlast bis zu 200 kg</w:t>
      </w:r>
    </w:p>
    <w:p w:rsidR="00F632DF" w:rsidRPr="00002F4F" w:rsidRDefault="000B09C1" w:rsidP="00F632D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Unterbau-</w:t>
      </w:r>
      <w:r w:rsidR="00F632DF">
        <w:rPr>
          <w:rFonts w:eastAsia="Times New Roman" w:cstheme="minorHAnsi"/>
          <w:sz w:val="24"/>
          <w:szCs w:val="24"/>
          <w:lang w:eastAsia="de-DE"/>
        </w:rPr>
        <w:t xml:space="preserve">Schubladen </w:t>
      </w:r>
      <w:r w:rsidR="00F632DF" w:rsidRPr="003C5899">
        <w:rPr>
          <w:rFonts w:eastAsia="Times New Roman" w:cstheme="minorHAnsi"/>
          <w:sz w:val="24"/>
          <w:szCs w:val="24"/>
          <w:lang w:eastAsia="de-DE"/>
        </w:rPr>
        <w:t xml:space="preserve">mit 90 % </w:t>
      </w:r>
      <w:r w:rsidR="00F632DF">
        <w:rPr>
          <w:rFonts w:eastAsia="Times New Roman" w:cstheme="minorHAnsi"/>
          <w:sz w:val="24"/>
          <w:szCs w:val="24"/>
          <w:lang w:eastAsia="de-DE"/>
        </w:rPr>
        <w:t>Teila</w:t>
      </w:r>
      <w:r w:rsidR="00F632DF" w:rsidRPr="003C5899">
        <w:rPr>
          <w:rFonts w:eastAsia="Times New Roman" w:cstheme="minorHAnsi"/>
          <w:sz w:val="24"/>
          <w:szCs w:val="24"/>
          <w:lang w:eastAsia="de-DE"/>
        </w:rPr>
        <w:t>uszug</w:t>
      </w:r>
      <w:r w:rsidR="00CC19B3">
        <w:rPr>
          <w:rFonts w:eastAsia="Times New Roman" w:cstheme="minorHAnsi"/>
          <w:sz w:val="24"/>
          <w:szCs w:val="24"/>
          <w:lang w:eastAsia="de-DE"/>
        </w:rPr>
        <w:t xml:space="preserve"> und Tragkraft bis zu 5</w:t>
      </w:r>
      <w:r>
        <w:rPr>
          <w:rFonts w:eastAsia="Times New Roman" w:cstheme="minorHAnsi"/>
          <w:sz w:val="24"/>
          <w:szCs w:val="24"/>
          <w:lang w:eastAsia="de-DE"/>
        </w:rPr>
        <w:t>0 kg</w:t>
      </w:r>
    </w:p>
    <w:p w:rsidR="00F632DF" w:rsidRPr="003C5899" w:rsidRDefault="00F632DF" w:rsidP="00F632DF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ErgoScript®-Griffleiste inkl. Beschriftungsstreifen</w:t>
      </w:r>
    </w:p>
    <w:p w:rsidR="00F632DF" w:rsidRPr="00002F4F" w:rsidRDefault="00F632DF" w:rsidP="00F632DF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Zentralverschluss (Schloss mit 2 Schlüsseln)</w:t>
      </w:r>
    </w:p>
    <w:p w:rsidR="00F632DF" w:rsidRDefault="00F632DF" w:rsidP="00F632DF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Buche-Massiv-Arbeitsplatte, 40 mm stark, keilgezinkt, geölt mit Lackleinöl</w:t>
      </w:r>
    </w:p>
    <w:p w:rsidR="000B09C1" w:rsidRPr="003C5899" w:rsidRDefault="000B09C1" w:rsidP="00F632DF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Wahlweise mit robustem Buche-Massiv Ablageboden</w:t>
      </w:r>
    </w:p>
    <w:p w:rsidR="00F632DF" w:rsidRPr="00C20F4F" w:rsidRDefault="00F632DF" w:rsidP="00F632DF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C20F4F">
        <w:rPr>
          <w:rFonts w:eastAsia="Times New Roman" w:cstheme="minorHAnsi"/>
          <w:sz w:val="24"/>
          <w:szCs w:val="24"/>
          <w:lang w:eastAsia="de-DE"/>
        </w:rPr>
        <w:t>Fahrbar durch stabile Rollen, wahlweise mit 2 Lenk- und 2 Bockrollen oder mit 4 Lenkrollen</w:t>
      </w:r>
    </w:p>
    <w:p w:rsidR="00F632DF" w:rsidRDefault="00F632DF" w:rsidP="00F632DF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Umweltfreundliche Pulverbeschichtung</w:t>
      </w:r>
    </w:p>
    <w:p w:rsidR="00F632DF" w:rsidRDefault="00F632DF" w:rsidP="00F632DF">
      <w:pPr>
        <w:pStyle w:val="StandardWeb"/>
        <w:rPr>
          <w:rFonts w:asciiTheme="minorHAnsi" w:hAnsiTheme="minorHAnsi" w:cstheme="minorHAnsi"/>
        </w:rPr>
      </w:pPr>
    </w:p>
    <w:p w:rsidR="00A30374" w:rsidRPr="0059365F" w:rsidRDefault="00C20F4F" w:rsidP="00A30374">
      <w:pPr>
        <w:pStyle w:val="berschrift3"/>
        <w:rPr>
          <w:rFonts w:asciiTheme="minorHAnsi" w:hAnsiTheme="minorHAnsi" w:cstheme="minorHAnsi"/>
        </w:rPr>
      </w:pPr>
      <w:r w:rsidRPr="0059365F">
        <w:rPr>
          <w:rFonts w:asciiTheme="minorHAnsi" w:hAnsiTheme="minorHAnsi" w:cstheme="minorHAnsi"/>
        </w:rPr>
        <w:t>Absenkbare Werkbank</w:t>
      </w:r>
    </w:p>
    <w:p w:rsidR="009878C3" w:rsidRPr="0059365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365F">
        <w:rPr>
          <w:rFonts w:cstheme="minorHAnsi"/>
        </w:rPr>
        <w:t xml:space="preserve">Tragfähigkeit: </w:t>
      </w:r>
      <w:r w:rsidRPr="0059365F">
        <w:rPr>
          <w:rStyle w:val="Fett"/>
          <w:rFonts w:cstheme="minorHAnsi"/>
        </w:rPr>
        <w:t>450 kg im fahrbaren Zustand</w:t>
      </w:r>
      <w:r w:rsidRPr="0059365F">
        <w:rPr>
          <w:rFonts w:cstheme="minorHAnsi"/>
        </w:rPr>
        <w:t xml:space="preserve">, bis zu </w:t>
      </w:r>
      <w:r w:rsidRPr="0059365F">
        <w:rPr>
          <w:rStyle w:val="Fett"/>
          <w:rFonts w:cstheme="minorHAnsi"/>
        </w:rPr>
        <w:t>1.250 kg in abgesenkter Position</w:t>
      </w:r>
      <w:r w:rsidRPr="0059365F">
        <w:rPr>
          <w:rFonts w:cstheme="minorHAnsi"/>
        </w:rPr>
        <w:t>.</w:t>
      </w:r>
    </w:p>
    <w:p w:rsidR="009878C3" w:rsidRPr="0059365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365F">
        <w:rPr>
          <w:rFonts w:cstheme="minorHAnsi"/>
        </w:rPr>
        <w:t xml:space="preserve">Erhältlich in </w:t>
      </w:r>
      <w:r w:rsidRPr="0059365F">
        <w:rPr>
          <w:rStyle w:val="Fett"/>
          <w:rFonts w:cstheme="minorHAnsi"/>
        </w:rPr>
        <w:t>fünf Breiten</w:t>
      </w:r>
      <w:r w:rsidRPr="0059365F">
        <w:rPr>
          <w:rFonts w:cstheme="minorHAnsi"/>
        </w:rPr>
        <w:t xml:space="preserve"> (750 bis 2000 mm) – passend für jeden Einsatzbereich.</w:t>
      </w:r>
    </w:p>
    <w:p w:rsidR="009878C3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365F">
        <w:rPr>
          <w:rFonts w:eastAsia="Times New Roman" w:cstheme="minorHAnsi"/>
          <w:sz w:val="24"/>
          <w:szCs w:val="24"/>
          <w:lang w:eastAsia="de-DE"/>
        </w:rPr>
        <w:t>Gestell mit zusätzlichem Ablageboden für Werkzeuge und Materialien.</w:t>
      </w:r>
    </w:p>
    <w:p w:rsidR="009878C3" w:rsidRPr="00002F4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Schubladen </w:t>
      </w:r>
      <w:r w:rsidRPr="003C5899">
        <w:rPr>
          <w:rFonts w:eastAsia="Times New Roman" w:cstheme="minorHAnsi"/>
          <w:sz w:val="24"/>
          <w:szCs w:val="24"/>
          <w:lang w:eastAsia="de-DE"/>
        </w:rPr>
        <w:t xml:space="preserve">mit 90 % </w:t>
      </w:r>
      <w:r>
        <w:rPr>
          <w:rFonts w:eastAsia="Times New Roman" w:cstheme="minorHAnsi"/>
          <w:sz w:val="24"/>
          <w:szCs w:val="24"/>
          <w:lang w:eastAsia="de-DE"/>
        </w:rPr>
        <w:t>Teila</w:t>
      </w:r>
      <w:r w:rsidRPr="003C5899">
        <w:rPr>
          <w:rFonts w:eastAsia="Times New Roman" w:cstheme="minorHAnsi"/>
          <w:sz w:val="24"/>
          <w:szCs w:val="24"/>
          <w:lang w:eastAsia="de-DE"/>
        </w:rPr>
        <w:t>uszug</w:t>
      </w:r>
      <w:r>
        <w:rPr>
          <w:rFonts w:eastAsia="Times New Roman" w:cstheme="minorHAnsi"/>
          <w:sz w:val="24"/>
          <w:szCs w:val="24"/>
          <w:lang w:eastAsia="de-DE"/>
        </w:rPr>
        <w:t xml:space="preserve"> / 100 % Vollauszug mit Soft-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Closing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Funktion</w:t>
      </w:r>
      <w:r w:rsidRPr="003C5899">
        <w:rPr>
          <w:rFonts w:eastAsia="Times New Roman" w:cstheme="minorHAnsi"/>
          <w:sz w:val="24"/>
          <w:szCs w:val="24"/>
          <w:lang w:eastAsia="de-DE"/>
        </w:rPr>
        <w:t>, Rücklaufsicherung</w:t>
      </w:r>
    </w:p>
    <w:p w:rsidR="009878C3" w:rsidRPr="003C5899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Schubladenvarianten:</w:t>
      </w:r>
    </w:p>
    <w:p w:rsidR="009878C3" w:rsidRPr="003C5899" w:rsidRDefault="009878C3" w:rsidP="009878C3">
      <w:pPr>
        <w:pStyle w:val="StandardWeb"/>
        <w:numPr>
          <w:ilvl w:val="1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L: B490 × T</w:t>
      </w:r>
      <w:r w:rsidRPr="003C5899">
        <w:rPr>
          <w:rFonts w:asciiTheme="minorHAnsi" w:hAnsiTheme="minorHAnsi" w:cstheme="minorHAnsi"/>
        </w:rPr>
        <w:t>560 mm, Tragkraft 100 kg</w:t>
      </w:r>
    </w:p>
    <w:p w:rsidR="009878C3" w:rsidRPr="003C5899" w:rsidRDefault="009878C3" w:rsidP="009878C3">
      <w:pPr>
        <w:pStyle w:val="StandardWeb"/>
        <w:numPr>
          <w:ilvl w:val="1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XL: B680 × T</w:t>
      </w:r>
      <w:r w:rsidRPr="003C5899">
        <w:rPr>
          <w:rFonts w:asciiTheme="minorHAnsi" w:hAnsiTheme="minorHAnsi" w:cstheme="minorHAnsi"/>
        </w:rPr>
        <w:t>560 mm, Tragkraft 75 kg</w:t>
      </w:r>
    </w:p>
    <w:p w:rsidR="009878C3" w:rsidRDefault="009878C3" w:rsidP="009878C3">
      <w:pPr>
        <w:pStyle w:val="StandardWeb"/>
        <w:numPr>
          <w:ilvl w:val="1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XXL: B1055 × T</w:t>
      </w:r>
      <w:r w:rsidRPr="003C5899">
        <w:rPr>
          <w:rFonts w:asciiTheme="minorHAnsi" w:hAnsiTheme="minorHAnsi" w:cstheme="minorHAnsi"/>
        </w:rPr>
        <w:t>560 mm, Tragkraft 50 kg</w:t>
      </w:r>
    </w:p>
    <w:p w:rsidR="009878C3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Türen mit 180° Öffnungswinkel und Federscharnieren</w:t>
      </w:r>
    </w:p>
    <w:p w:rsidR="009878C3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proofErr w:type="spellStart"/>
      <w:r w:rsidRPr="00DC01B6">
        <w:rPr>
          <w:rFonts w:asciiTheme="minorHAnsi" w:hAnsiTheme="minorHAnsi" w:cstheme="minorHAnsi"/>
        </w:rPr>
        <w:lastRenderedPageBreak/>
        <w:t>Einschiebetür</w:t>
      </w:r>
      <w:proofErr w:type="spellEnd"/>
      <w:r w:rsidRPr="00DC01B6">
        <w:rPr>
          <w:rFonts w:asciiTheme="minorHAnsi" w:hAnsiTheme="minorHAnsi" w:cstheme="minorHAnsi"/>
        </w:rPr>
        <w:t>, dahinter 1xSchraubstock (Ba</w:t>
      </w:r>
      <w:r>
        <w:rPr>
          <w:rFonts w:asciiTheme="minorHAnsi" w:hAnsiTheme="minorHAnsi" w:cstheme="minorHAnsi"/>
        </w:rPr>
        <w:t>ckenbreite 120mm) mit Klapplift</w:t>
      </w:r>
    </w:p>
    <w:p w:rsidR="009878C3" w:rsidRPr="003C5899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ErgoScript®-Griffleiste inkl. Beschriftungsstreifen</w:t>
      </w:r>
    </w:p>
    <w:p w:rsidR="009878C3" w:rsidRPr="00E1762E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Zentralverschluss (Schloss mit 2 Schlüsseln)</w:t>
      </w:r>
    </w:p>
    <w:p w:rsidR="009878C3" w:rsidRPr="0059365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365F">
        <w:rPr>
          <w:rFonts w:eastAsia="Times New Roman" w:cstheme="minorHAnsi"/>
          <w:sz w:val="24"/>
          <w:szCs w:val="24"/>
          <w:lang w:eastAsia="de-DE"/>
        </w:rPr>
        <w:t>Ausgestattet mit Anti-Rutsch-Noppen, die für sicheren Halt und Bodenschutz sorgen.</w:t>
      </w:r>
    </w:p>
    <w:p w:rsidR="009878C3" w:rsidRPr="0059365F" w:rsidRDefault="009878C3" w:rsidP="009878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9365F">
        <w:rPr>
          <w:rFonts w:cstheme="minorHAnsi"/>
        </w:rPr>
        <w:t xml:space="preserve">Fahrgestell mit </w:t>
      </w:r>
      <w:r w:rsidRPr="0059365F">
        <w:rPr>
          <w:rStyle w:val="Fett"/>
          <w:rFonts w:cstheme="minorHAnsi"/>
        </w:rPr>
        <w:t>2 Bock- und 2 Lenkrollen</w:t>
      </w:r>
      <w:r w:rsidRPr="0059365F">
        <w:rPr>
          <w:rFonts w:cstheme="minorHAnsi"/>
        </w:rPr>
        <w:t xml:space="preserve"> inkl. Feststeller – leicht zu bewegen und sicher fixiert.</w:t>
      </w:r>
    </w:p>
    <w:p w:rsidR="009878C3" w:rsidRPr="003C5899" w:rsidRDefault="009878C3" w:rsidP="009878C3">
      <w:pPr>
        <w:pStyle w:val="StandardWeb"/>
        <w:numPr>
          <w:ilvl w:val="0"/>
          <w:numId w:val="19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Buche-Massiv-Arbeitsplatte, 40 mm stark, keilgezinkt, geölt mit Lackleinöl</w:t>
      </w:r>
    </w:p>
    <w:p w:rsidR="00A30374" w:rsidRPr="0059365F" w:rsidRDefault="00A30374" w:rsidP="00A30374">
      <w:pPr>
        <w:pStyle w:val="berschrift3"/>
        <w:rPr>
          <w:rFonts w:asciiTheme="minorHAnsi" w:hAnsiTheme="minorHAnsi" w:cstheme="minorHAnsi"/>
        </w:rPr>
      </w:pPr>
      <w:r w:rsidRPr="0059365F">
        <w:rPr>
          <w:rFonts w:asciiTheme="minorHAnsi" w:hAnsiTheme="minorHAnsi" w:cstheme="minorHAnsi"/>
        </w:rPr>
        <w:t>Roll-Container</w:t>
      </w:r>
    </w:p>
    <w:p w:rsidR="009878C3" w:rsidRPr="00002F4F" w:rsidRDefault="009878C3" w:rsidP="009878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Schubladen-Größe L </w:t>
      </w:r>
      <w:r w:rsidRPr="003C5899">
        <w:rPr>
          <w:rFonts w:eastAsia="Times New Roman" w:cstheme="minorHAnsi"/>
          <w:sz w:val="24"/>
          <w:szCs w:val="24"/>
          <w:lang w:eastAsia="de-DE"/>
        </w:rPr>
        <w:t xml:space="preserve">mit 90 % </w:t>
      </w:r>
      <w:r>
        <w:rPr>
          <w:rFonts w:eastAsia="Times New Roman" w:cstheme="minorHAnsi"/>
          <w:sz w:val="24"/>
          <w:szCs w:val="24"/>
          <w:lang w:eastAsia="de-DE"/>
        </w:rPr>
        <w:t>Teila</w:t>
      </w:r>
      <w:r w:rsidRPr="003C5899">
        <w:rPr>
          <w:rFonts w:eastAsia="Times New Roman" w:cstheme="minorHAnsi"/>
          <w:sz w:val="24"/>
          <w:szCs w:val="24"/>
          <w:lang w:eastAsia="de-DE"/>
        </w:rPr>
        <w:t>uszug</w:t>
      </w:r>
      <w:r>
        <w:rPr>
          <w:rFonts w:eastAsia="Times New Roman" w:cstheme="minorHAnsi"/>
          <w:sz w:val="24"/>
          <w:szCs w:val="24"/>
          <w:lang w:eastAsia="de-DE"/>
        </w:rPr>
        <w:t xml:space="preserve"> / 100 % Vollauszug mit Soft-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Closing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Funktion</w:t>
      </w:r>
      <w:r w:rsidRPr="003C5899">
        <w:rPr>
          <w:rFonts w:eastAsia="Times New Roman" w:cstheme="minorHAnsi"/>
          <w:sz w:val="24"/>
          <w:szCs w:val="24"/>
          <w:lang w:eastAsia="de-DE"/>
        </w:rPr>
        <w:t xml:space="preserve">, Tragkraft bis </w:t>
      </w:r>
      <w:r>
        <w:rPr>
          <w:rFonts w:eastAsia="Times New Roman" w:cstheme="minorHAnsi"/>
          <w:sz w:val="24"/>
          <w:szCs w:val="24"/>
          <w:lang w:eastAsia="de-DE"/>
        </w:rPr>
        <w:t xml:space="preserve">zu </w:t>
      </w:r>
      <w:r w:rsidRPr="003C5899">
        <w:rPr>
          <w:rFonts w:eastAsia="Times New Roman" w:cstheme="minorHAnsi"/>
          <w:sz w:val="24"/>
          <w:szCs w:val="24"/>
          <w:lang w:eastAsia="de-DE"/>
        </w:rPr>
        <w:t>100 kg, Rücklaufsicherung</w:t>
      </w:r>
    </w:p>
    <w:p w:rsidR="009878C3" w:rsidRPr="003C5899" w:rsidRDefault="009878C3" w:rsidP="009878C3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ErgoScript®-Griffleiste inkl. Beschriftungsstreifen</w:t>
      </w:r>
    </w:p>
    <w:p w:rsidR="009878C3" w:rsidRPr="003C5899" w:rsidRDefault="009878C3" w:rsidP="009878C3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Zentralverschluss (Schloss mit 2 Schlüsseln)</w:t>
      </w:r>
    </w:p>
    <w:p w:rsidR="009878C3" w:rsidRPr="003C5899" w:rsidRDefault="009878C3" w:rsidP="009878C3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 xml:space="preserve">Umweltfreundliche Pulverbeschichtung </w:t>
      </w:r>
    </w:p>
    <w:p w:rsidR="009878C3" w:rsidRPr="003C5899" w:rsidRDefault="009878C3" w:rsidP="009878C3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Fahrbar mit 2 Bock- und 2 Lenkrollen (inkl. Feststeller)</w:t>
      </w:r>
    </w:p>
    <w:p w:rsidR="009878C3" w:rsidRDefault="009878C3" w:rsidP="009878C3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B107C3">
        <w:rPr>
          <w:rFonts w:asciiTheme="minorHAnsi" w:hAnsiTheme="minorHAnsi" w:cstheme="minorHAnsi"/>
        </w:rPr>
        <w:t>Schiebebügel an der Vorderseite der Metallauflage angebracht (Schiebebügel steht 50 mm über).</w:t>
      </w:r>
      <w:r>
        <w:rPr>
          <w:rFonts w:asciiTheme="minorHAnsi" w:hAnsiTheme="minorHAnsi" w:cstheme="minorHAnsi"/>
        </w:rPr>
        <w:t xml:space="preserve"> </w:t>
      </w:r>
      <w:r w:rsidRPr="003C5899">
        <w:rPr>
          <w:rFonts w:asciiTheme="minorHAnsi" w:hAnsiTheme="minorHAnsi" w:cstheme="minorHAnsi"/>
        </w:rPr>
        <w:t>Abrollrand und Anti-Rutsch-Matte</w:t>
      </w:r>
    </w:p>
    <w:p w:rsidR="0059365F" w:rsidRPr="0059365F" w:rsidRDefault="0059365F" w:rsidP="0059365F">
      <w:pPr>
        <w:pStyle w:val="berschrift2"/>
        <w:rPr>
          <w:rFonts w:asciiTheme="minorHAnsi" w:eastAsia="Times New Roman" w:hAnsiTheme="minorHAnsi" w:cstheme="minorHAnsi"/>
          <w:b/>
          <w:bCs/>
          <w:color w:val="auto"/>
          <w:sz w:val="27"/>
          <w:szCs w:val="27"/>
          <w:lang w:eastAsia="de-DE"/>
        </w:rPr>
      </w:pPr>
      <w:r w:rsidRPr="0059365F">
        <w:rPr>
          <w:rFonts w:asciiTheme="minorHAnsi" w:eastAsia="Times New Roman" w:hAnsiTheme="minorHAnsi" w:cstheme="minorHAnsi"/>
          <w:b/>
          <w:bCs/>
          <w:color w:val="auto"/>
          <w:sz w:val="27"/>
          <w:szCs w:val="27"/>
          <w:lang w:eastAsia="de-DE"/>
        </w:rPr>
        <w:t>Montage</w:t>
      </w:r>
      <w:r w:rsidR="009878C3">
        <w:rPr>
          <w:rFonts w:asciiTheme="minorHAnsi" w:eastAsia="Times New Roman" w:hAnsiTheme="minorHAnsi" w:cstheme="minorHAnsi"/>
          <w:b/>
          <w:bCs/>
          <w:color w:val="auto"/>
          <w:sz w:val="27"/>
          <w:szCs w:val="27"/>
          <w:lang w:eastAsia="de-DE"/>
        </w:rPr>
        <w:t>wagen</w:t>
      </w:r>
    </w:p>
    <w:p w:rsidR="0062545E" w:rsidRDefault="0062545E" w:rsidP="006254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Mit einer Flächenlast bis zu 450 kg</w:t>
      </w:r>
    </w:p>
    <w:p w:rsidR="009878C3" w:rsidRDefault="009878C3" w:rsidP="009878C3">
      <w:pPr>
        <w:pStyle w:val="StandardWeb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 verschiedene Plattenvarianten:</w:t>
      </w:r>
    </w:p>
    <w:p w:rsidR="009878C3" w:rsidRDefault="009878C3" w:rsidP="009878C3">
      <w:pPr>
        <w:pStyle w:val="Listenabsatz"/>
        <w:numPr>
          <w:ilvl w:val="1"/>
          <w:numId w:val="20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Buche-Top (</w:t>
      </w:r>
      <w:r>
        <w:rPr>
          <w:rFonts w:eastAsia="Times New Roman" w:cstheme="minorHAnsi"/>
          <w:sz w:val="24"/>
          <w:szCs w:val="24"/>
          <w:lang w:eastAsia="de-DE"/>
        </w:rPr>
        <w:t>25</w:t>
      </w:r>
      <w:r w:rsidRPr="009878C3">
        <w:rPr>
          <w:rFonts w:eastAsia="Times New Roman" w:cstheme="minorHAnsi"/>
          <w:sz w:val="24"/>
          <w:szCs w:val="24"/>
          <w:lang w:eastAsia="de-DE"/>
        </w:rPr>
        <w:t xml:space="preserve"> mm stark, k</w:t>
      </w:r>
      <w:r>
        <w:rPr>
          <w:rFonts w:eastAsia="Times New Roman" w:cstheme="minorHAnsi"/>
          <w:sz w:val="24"/>
          <w:szCs w:val="24"/>
          <w:lang w:eastAsia="de-DE"/>
        </w:rPr>
        <w:t>eilgezinkt, geölt mit Lackleinöl)</w:t>
      </w:r>
    </w:p>
    <w:p w:rsidR="009878C3" w:rsidRPr="0062545E" w:rsidRDefault="009878C3" w:rsidP="0062545E">
      <w:pPr>
        <w:pStyle w:val="Listenabsatz"/>
        <w:numPr>
          <w:ilvl w:val="1"/>
          <w:numId w:val="20"/>
        </w:numPr>
        <w:rPr>
          <w:rFonts w:cstheme="minorHAnsi"/>
        </w:rPr>
      </w:pPr>
      <w:r w:rsidRPr="0062545E">
        <w:rPr>
          <w:rFonts w:cstheme="minorHAnsi"/>
        </w:rPr>
        <w:t>Melamin-Top</w:t>
      </w:r>
      <w:r w:rsidR="0062545E" w:rsidRPr="0062545E">
        <w:rPr>
          <w:rFonts w:cstheme="minorHAnsi"/>
        </w:rPr>
        <w:t xml:space="preserve"> (</w:t>
      </w:r>
      <w:r w:rsidR="0062545E">
        <w:rPr>
          <w:rFonts w:cstheme="minorHAnsi"/>
        </w:rPr>
        <w:t>19 mm stark, h</w:t>
      </w:r>
      <w:r w:rsidR="0062545E" w:rsidRPr="0062545E">
        <w:rPr>
          <w:rFonts w:cstheme="minorHAnsi"/>
        </w:rPr>
        <w:t>ygienisch und geeignet für Lebensmittelumgebungen</w:t>
      </w:r>
      <w:r w:rsidR="0062545E">
        <w:rPr>
          <w:rFonts w:cstheme="minorHAnsi"/>
        </w:rPr>
        <w:t>)</w:t>
      </w:r>
    </w:p>
    <w:p w:rsidR="0062545E" w:rsidRPr="0062545E" w:rsidRDefault="009878C3" w:rsidP="0062545E">
      <w:pPr>
        <w:pStyle w:val="Listenabsatz"/>
        <w:numPr>
          <w:ilvl w:val="1"/>
          <w:numId w:val="20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Metall-Top</w:t>
      </w:r>
      <w:r w:rsidR="0062545E">
        <w:rPr>
          <w:rFonts w:cstheme="minorHAnsi"/>
        </w:rPr>
        <w:t xml:space="preserve"> (Höhe 25 mm, </w:t>
      </w:r>
      <w:r w:rsidR="0062545E" w:rsidRPr="0062545E">
        <w:rPr>
          <w:rFonts w:cstheme="minorHAnsi"/>
        </w:rPr>
        <w:t>Metallauflage mit 3-seitigem A</w:t>
      </w:r>
      <w:r w:rsidR="0062545E">
        <w:rPr>
          <w:rFonts w:cstheme="minorHAnsi"/>
        </w:rPr>
        <w:t>brollrand und Anti-Rutsch-Matte)</w:t>
      </w:r>
    </w:p>
    <w:p w:rsidR="0062545E" w:rsidRPr="00002F4F" w:rsidRDefault="0062545E" w:rsidP="006254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 xml:space="preserve">Schubladen </w:t>
      </w:r>
      <w:r w:rsidRPr="003C5899">
        <w:rPr>
          <w:rFonts w:eastAsia="Times New Roman" w:cstheme="minorHAnsi"/>
          <w:sz w:val="24"/>
          <w:szCs w:val="24"/>
          <w:lang w:eastAsia="de-DE"/>
        </w:rPr>
        <w:t xml:space="preserve">mit 90 % </w:t>
      </w:r>
      <w:r>
        <w:rPr>
          <w:rFonts w:eastAsia="Times New Roman" w:cstheme="minorHAnsi"/>
          <w:sz w:val="24"/>
          <w:szCs w:val="24"/>
          <w:lang w:eastAsia="de-DE"/>
        </w:rPr>
        <w:t>Teila</w:t>
      </w:r>
      <w:r w:rsidRPr="003C5899">
        <w:rPr>
          <w:rFonts w:eastAsia="Times New Roman" w:cstheme="minorHAnsi"/>
          <w:sz w:val="24"/>
          <w:szCs w:val="24"/>
          <w:lang w:eastAsia="de-DE"/>
        </w:rPr>
        <w:t>uszug</w:t>
      </w:r>
      <w:r>
        <w:rPr>
          <w:rFonts w:eastAsia="Times New Roman" w:cstheme="minorHAnsi"/>
          <w:sz w:val="24"/>
          <w:szCs w:val="24"/>
          <w:lang w:eastAsia="de-DE"/>
        </w:rPr>
        <w:t xml:space="preserve"> / 100 % Vollauszug mit Soft-</w:t>
      </w:r>
      <w:proofErr w:type="spellStart"/>
      <w:r>
        <w:rPr>
          <w:rFonts w:eastAsia="Times New Roman" w:cstheme="minorHAnsi"/>
          <w:sz w:val="24"/>
          <w:szCs w:val="24"/>
          <w:lang w:eastAsia="de-DE"/>
        </w:rPr>
        <w:t>Closing</w:t>
      </w:r>
      <w:proofErr w:type="spellEnd"/>
      <w:r>
        <w:rPr>
          <w:rFonts w:eastAsia="Times New Roman" w:cstheme="minorHAnsi"/>
          <w:sz w:val="24"/>
          <w:szCs w:val="24"/>
          <w:lang w:eastAsia="de-DE"/>
        </w:rPr>
        <w:t xml:space="preserve"> Funktion</w:t>
      </w:r>
      <w:r w:rsidRPr="003C5899">
        <w:rPr>
          <w:rFonts w:eastAsia="Times New Roman" w:cstheme="minorHAnsi"/>
          <w:sz w:val="24"/>
          <w:szCs w:val="24"/>
          <w:lang w:eastAsia="de-DE"/>
        </w:rPr>
        <w:t>, Rücklaufsicherung</w:t>
      </w:r>
    </w:p>
    <w:p w:rsidR="0062545E" w:rsidRPr="003C5899" w:rsidRDefault="0062545E" w:rsidP="0062545E">
      <w:pPr>
        <w:pStyle w:val="StandardWeb"/>
        <w:numPr>
          <w:ilvl w:val="0"/>
          <w:numId w:val="20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Schubladenvarianten:</w:t>
      </w:r>
    </w:p>
    <w:p w:rsidR="0062545E" w:rsidRPr="003C5899" w:rsidRDefault="0062545E" w:rsidP="0062545E">
      <w:pPr>
        <w:pStyle w:val="StandardWeb"/>
        <w:numPr>
          <w:ilvl w:val="1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L: B490 × T</w:t>
      </w:r>
      <w:r w:rsidRPr="003C5899">
        <w:rPr>
          <w:rFonts w:asciiTheme="minorHAnsi" w:hAnsiTheme="minorHAnsi" w:cstheme="minorHAnsi"/>
        </w:rPr>
        <w:t>560 mm, Tragkraft 100 kg</w:t>
      </w:r>
    </w:p>
    <w:p w:rsidR="0062545E" w:rsidRPr="003C5899" w:rsidRDefault="0062545E" w:rsidP="0062545E">
      <w:pPr>
        <w:pStyle w:val="StandardWeb"/>
        <w:numPr>
          <w:ilvl w:val="1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XL: B680 × T</w:t>
      </w:r>
      <w:r w:rsidRPr="003C5899">
        <w:rPr>
          <w:rFonts w:asciiTheme="minorHAnsi" w:hAnsiTheme="minorHAnsi" w:cstheme="minorHAnsi"/>
        </w:rPr>
        <w:t>560 mm, Tragkraft 75 kg</w:t>
      </w:r>
    </w:p>
    <w:p w:rsidR="0062545E" w:rsidRDefault="0062545E" w:rsidP="0062545E">
      <w:pPr>
        <w:pStyle w:val="StandardWeb"/>
        <w:numPr>
          <w:ilvl w:val="1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Größe XXL: B1055 × T</w:t>
      </w:r>
      <w:r w:rsidRPr="003C5899">
        <w:rPr>
          <w:rFonts w:asciiTheme="minorHAnsi" w:hAnsiTheme="minorHAnsi" w:cstheme="minorHAnsi"/>
        </w:rPr>
        <w:t>560 mm, Tragkraft 50 kg</w:t>
      </w:r>
    </w:p>
    <w:p w:rsidR="0062545E" w:rsidRDefault="0062545E" w:rsidP="0062545E">
      <w:pPr>
        <w:pStyle w:val="StandardWeb"/>
        <w:numPr>
          <w:ilvl w:val="0"/>
          <w:numId w:val="20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Türen mit 180° Öffnungswinkel und Federscharnieren</w:t>
      </w:r>
    </w:p>
    <w:p w:rsidR="0062545E" w:rsidRPr="003C5899" w:rsidRDefault="0062545E" w:rsidP="0062545E">
      <w:pPr>
        <w:pStyle w:val="StandardWeb"/>
        <w:numPr>
          <w:ilvl w:val="0"/>
          <w:numId w:val="20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ErgoScript®-Griffleiste inkl. Beschriftungsstreifen</w:t>
      </w:r>
    </w:p>
    <w:p w:rsidR="0062545E" w:rsidRDefault="0062545E" w:rsidP="0062545E">
      <w:pPr>
        <w:pStyle w:val="StandardWeb"/>
        <w:numPr>
          <w:ilvl w:val="0"/>
          <w:numId w:val="20"/>
        </w:numPr>
        <w:rPr>
          <w:rFonts w:asciiTheme="minorHAnsi" w:hAnsiTheme="minorHAnsi" w:cstheme="minorHAnsi"/>
        </w:rPr>
      </w:pPr>
      <w:r w:rsidRPr="003C5899">
        <w:rPr>
          <w:rFonts w:asciiTheme="minorHAnsi" w:hAnsiTheme="minorHAnsi" w:cstheme="minorHAnsi"/>
        </w:rPr>
        <w:t>Zentralverschluss (Schloss mit 2 Schlüsseln)</w:t>
      </w:r>
    </w:p>
    <w:p w:rsidR="0062545E" w:rsidRPr="00C20F4F" w:rsidRDefault="0062545E" w:rsidP="0062545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C20F4F">
        <w:rPr>
          <w:rFonts w:eastAsia="Times New Roman" w:cstheme="minorHAnsi"/>
          <w:sz w:val="24"/>
          <w:szCs w:val="24"/>
          <w:lang w:eastAsia="de-DE"/>
        </w:rPr>
        <w:t xml:space="preserve">Fahrbar durch stabile Rollen, mit 2 Lenk- und 2 Bockrollen </w:t>
      </w:r>
    </w:p>
    <w:p w:rsidR="0062545E" w:rsidRDefault="0062545E" w:rsidP="0062545E">
      <w:pPr>
        <w:pStyle w:val="Listenabsatz"/>
        <w:numPr>
          <w:ilvl w:val="0"/>
          <w:numId w:val="20"/>
        </w:numPr>
        <w:rPr>
          <w:rFonts w:eastAsia="Times New Roman" w:cstheme="minorHAnsi"/>
          <w:sz w:val="24"/>
          <w:szCs w:val="24"/>
          <w:lang w:eastAsia="de-DE"/>
        </w:rPr>
      </w:pPr>
      <w:r w:rsidRPr="0062545E">
        <w:rPr>
          <w:rFonts w:eastAsia="Times New Roman" w:cstheme="minorHAnsi"/>
          <w:sz w:val="24"/>
          <w:szCs w:val="24"/>
          <w:lang w:eastAsia="de-DE"/>
        </w:rPr>
        <w:t>Schiebebügel an rechter Seite angebracht (Schiebebügel steht 135 mm über).</w:t>
      </w:r>
    </w:p>
    <w:p w:rsidR="0062545E" w:rsidRPr="0062545E" w:rsidRDefault="0062545E" w:rsidP="0062545E">
      <w:pPr>
        <w:pStyle w:val="Listenabsatz"/>
        <w:numPr>
          <w:ilvl w:val="0"/>
          <w:numId w:val="20"/>
        </w:numPr>
        <w:rPr>
          <w:rFonts w:eastAsia="Times New Roman" w:cstheme="minorHAnsi"/>
          <w:sz w:val="24"/>
          <w:szCs w:val="24"/>
          <w:lang w:eastAsia="de-DE"/>
        </w:rPr>
      </w:pPr>
      <w:r w:rsidRPr="0062545E">
        <w:rPr>
          <w:rFonts w:eastAsia="Times New Roman" w:cstheme="minorHAnsi"/>
          <w:sz w:val="24"/>
          <w:szCs w:val="24"/>
          <w:lang w:eastAsia="de-DE"/>
        </w:rPr>
        <w:t xml:space="preserve">Dokumententasche B325 x T55 x H200 mm. Vorderseite mit 4-Kant Systemlochung </w:t>
      </w:r>
    </w:p>
    <w:p w:rsidR="00A30374" w:rsidRDefault="009878C3" w:rsidP="00A30374">
      <w:pPr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9365F">
        <w:rPr>
          <w:rFonts w:eastAsia="Times New Roman" w:cstheme="minorHAnsi"/>
          <w:b/>
          <w:bCs/>
          <w:sz w:val="27"/>
          <w:szCs w:val="27"/>
          <w:lang w:eastAsia="de-DE"/>
        </w:rPr>
        <w:t>Werkzeugwagen</w:t>
      </w:r>
    </w:p>
    <w:p w:rsidR="005D7A03" w:rsidRDefault="005D7A03" w:rsidP="005D7A0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Mit einer Flächenlast bis zu 450 kg</w:t>
      </w:r>
    </w:p>
    <w:p w:rsidR="005D7A03" w:rsidRDefault="005D7A03" w:rsidP="005D7A03">
      <w:pPr>
        <w:pStyle w:val="StandardWeb"/>
        <w:numPr>
          <w:ilvl w:val="0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 verschiedene Plattenvarianten:</w:t>
      </w:r>
    </w:p>
    <w:p w:rsidR="005D7A03" w:rsidRDefault="005D7A03" w:rsidP="005D7A03">
      <w:pPr>
        <w:pStyle w:val="Listenabsatz"/>
        <w:numPr>
          <w:ilvl w:val="1"/>
          <w:numId w:val="20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Buche-Top (</w:t>
      </w:r>
      <w:r>
        <w:rPr>
          <w:rFonts w:eastAsia="Times New Roman" w:cstheme="minorHAnsi"/>
          <w:sz w:val="24"/>
          <w:szCs w:val="24"/>
          <w:lang w:eastAsia="de-DE"/>
        </w:rPr>
        <w:t>25</w:t>
      </w:r>
      <w:r w:rsidRPr="009878C3">
        <w:rPr>
          <w:rFonts w:eastAsia="Times New Roman" w:cstheme="minorHAnsi"/>
          <w:sz w:val="24"/>
          <w:szCs w:val="24"/>
          <w:lang w:eastAsia="de-DE"/>
        </w:rPr>
        <w:t xml:space="preserve"> mm stark, k</w:t>
      </w:r>
      <w:r>
        <w:rPr>
          <w:rFonts w:eastAsia="Times New Roman" w:cstheme="minorHAnsi"/>
          <w:sz w:val="24"/>
          <w:szCs w:val="24"/>
          <w:lang w:eastAsia="de-DE"/>
        </w:rPr>
        <w:t>eilgezinkt, geölt mit Lackleinöl)</w:t>
      </w:r>
    </w:p>
    <w:p w:rsidR="005D7A03" w:rsidRPr="005D7A03" w:rsidRDefault="005D7A03" w:rsidP="005D7A03">
      <w:pPr>
        <w:pStyle w:val="Listenabsatz"/>
        <w:numPr>
          <w:ilvl w:val="1"/>
          <w:numId w:val="20"/>
        </w:numPr>
        <w:rPr>
          <w:rFonts w:eastAsia="Times New Roman" w:cstheme="minorHAnsi"/>
          <w:sz w:val="24"/>
          <w:szCs w:val="24"/>
          <w:lang w:eastAsia="de-DE"/>
        </w:rPr>
      </w:pPr>
      <w:r w:rsidRPr="009878C3">
        <w:rPr>
          <w:rFonts w:cstheme="minorHAnsi"/>
        </w:rPr>
        <w:t>Metall-Top</w:t>
      </w:r>
      <w:r>
        <w:rPr>
          <w:rFonts w:cstheme="minorHAnsi"/>
        </w:rPr>
        <w:t xml:space="preserve"> (Höhe 25 mm, </w:t>
      </w:r>
      <w:r w:rsidRPr="0062545E">
        <w:rPr>
          <w:rFonts w:cstheme="minorHAnsi"/>
        </w:rPr>
        <w:t>Metallauflage mit 3-seitigem A</w:t>
      </w:r>
      <w:r>
        <w:rPr>
          <w:rFonts w:cstheme="minorHAnsi"/>
        </w:rPr>
        <w:t>brollrand und Anti-Rutsch-Matte)</w:t>
      </w:r>
    </w:p>
    <w:p w:rsidR="005D7A03" w:rsidRDefault="005D7A03" w:rsidP="005D7A0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lastRenderedPageBreak/>
        <w:t xml:space="preserve">Basisschrank mit Querrolladen </w:t>
      </w:r>
      <w:r>
        <w:rPr>
          <w:rFonts w:eastAsia="Times New Roman" w:cstheme="minorHAnsi"/>
          <w:sz w:val="24"/>
          <w:szCs w:val="24"/>
          <w:lang w:eastAsia="de-DE"/>
        </w:rPr>
        <w:t xml:space="preserve">oder Schubladenfront </w:t>
      </w:r>
      <w:r w:rsidRPr="005D7A03">
        <w:rPr>
          <w:rFonts w:eastAsia="Times New Roman" w:cstheme="minorHAnsi"/>
          <w:sz w:val="24"/>
          <w:szCs w:val="24"/>
          <w:lang w:eastAsia="de-DE"/>
        </w:rPr>
        <w:t>(lichtgrau, abschließbar, nach links öffnend)</w:t>
      </w:r>
    </w:p>
    <w:p w:rsidR="005D7A03" w:rsidRPr="005D7A03" w:rsidRDefault="005D7A03" w:rsidP="005D7A0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>Schubladen mit</w:t>
      </w:r>
      <w:r>
        <w:rPr>
          <w:rFonts w:eastAsia="Times New Roman" w:cstheme="minorHAnsi"/>
          <w:sz w:val="24"/>
          <w:szCs w:val="24"/>
          <w:lang w:eastAsia="de-DE"/>
        </w:rPr>
        <w:t xml:space="preserve"> 100 % Vollauszug und Schubladen-Einzelsicherung</w:t>
      </w:r>
    </w:p>
    <w:p w:rsidR="005D7A03" w:rsidRDefault="005D7A03" w:rsidP="005D7A03">
      <w:pPr>
        <w:pStyle w:val="Listenabsatz"/>
        <w:numPr>
          <w:ilvl w:val="0"/>
          <w:numId w:val="20"/>
        </w:numPr>
        <w:rPr>
          <w:rFonts w:cstheme="minorHAnsi"/>
          <w:b/>
          <w:sz w:val="40"/>
          <w:szCs w:val="24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>Schieb</w:t>
      </w:r>
      <w:r>
        <w:rPr>
          <w:rFonts w:eastAsia="Times New Roman" w:cstheme="minorHAnsi"/>
          <w:sz w:val="24"/>
          <w:szCs w:val="24"/>
          <w:lang w:eastAsia="de-DE"/>
        </w:rPr>
        <w:t>ebügel (lose beiliegend)</w:t>
      </w:r>
    </w:p>
    <w:p w:rsidR="00AA4283" w:rsidRPr="005D7A03" w:rsidRDefault="005D7A03" w:rsidP="00E05AAA">
      <w:pPr>
        <w:pStyle w:val="Listenabsatz"/>
        <w:numPr>
          <w:ilvl w:val="0"/>
          <w:numId w:val="20"/>
        </w:numPr>
        <w:rPr>
          <w:rFonts w:cstheme="minorHAnsi"/>
          <w:sz w:val="24"/>
          <w:szCs w:val="24"/>
        </w:rPr>
      </w:pPr>
      <w:r w:rsidRPr="005D7A03">
        <w:rPr>
          <w:rFonts w:eastAsia="Times New Roman" w:cstheme="minorHAnsi"/>
          <w:sz w:val="24"/>
          <w:szCs w:val="24"/>
          <w:lang w:eastAsia="de-DE"/>
        </w:rPr>
        <w:t>Achse mit 2 Rädern an der linken Seite</w:t>
      </w:r>
      <w:r w:rsidR="00E05AAA">
        <w:rPr>
          <w:rFonts w:eastAsia="Times New Roman" w:cstheme="minorHAnsi"/>
          <w:sz w:val="24"/>
          <w:szCs w:val="24"/>
          <w:lang w:eastAsia="de-DE"/>
        </w:rPr>
        <w:t xml:space="preserve"> und </w:t>
      </w:r>
      <w:r w:rsidR="00E05AAA" w:rsidRPr="00E05AAA">
        <w:rPr>
          <w:rFonts w:eastAsia="Times New Roman" w:cstheme="minorHAnsi"/>
          <w:sz w:val="24"/>
          <w:szCs w:val="24"/>
          <w:lang w:eastAsia="de-DE"/>
        </w:rPr>
        <w:t>2 Lenkrollen mit Feststeller an der rechten Seite</w:t>
      </w:r>
    </w:p>
    <w:sectPr w:rsidR="00AA4283" w:rsidRPr="005D7A0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15C4B"/>
    <w:multiLevelType w:val="multilevel"/>
    <w:tmpl w:val="E4F08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3C4C36"/>
    <w:multiLevelType w:val="hybridMultilevel"/>
    <w:tmpl w:val="CBD09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687EDB"/>
    <w:multiLevelType w:val="hybridMultilevel"/>
    <w:tmpl w:val="D6A62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92690"/>
    <w:multiLevelType w:val="multilevel"/>
    <w:tmpl w:val="4372E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311441"/>
    <w:multiLevelType w:val="hybridMultilevel"/>
    <w:tmpl w:val="736432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5261D"/>
    <w:multiLevelType w:val="hybridMultilevel"/>
    <w:tmpl w:val="B7E8B4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FD222B"/>
    <w:multiLevelType w:val="multilevel"/>
    <w:tmpl w:val="F44A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3B3670"/>
    <w:multiLevelType w:val="multilevel"/>
    <w:tmpl w:val="6FE89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6BE479C"/>
    <w:multiLevelType w:val="multilevel"/>
    <w:tmpl w:val="E8D00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374609"/>
    <w:multiLevelType w:val="hybridMultilevel"/>
    <w:tmpl w:val="0046F3BE"/>
    <w:lvl w:ilvl="0" w:tplc="1BFC1DB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87422F"/>
    <w:multiLevelType w:val="multilevel"/>
    <w:tmpl w:val="6CD80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7738F4"/>
    <w:multiLevelType w:val="multilevel"/>
    <w:tmpl w:val="3708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4F5B40"/>
    <w:multiLevelType w:val="hybridMultilevel"/>
    <w:tmpl w:val="341675B8"/>
    <w:lvl w:ilvl="0" w:tplc="09A6A2C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AD49C5"/>
    <w:multiLevelType w:val="hybridMultilevel"/>
    <w:tmpl w:val="9912BD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A195B"/>
    <w:multiLevelType w:val="multilevel"/>
    <w:tmpl w:val="D780F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1E6062"/>
    <w:multiLevelType w:val="hybridMultilevel"/>
    <w:tmpl w:val="AE487A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614357"/>
    <w:multiLevelType w:val="multilevel"/>
    <w:tmpl w:val="3B244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CB38CD"/>
    <w:multiLevelType w:val="multilevel"/>
    <w:tmpl w:val="81A07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3B11298"/>
    <w:multiLevelType w:val="multilevel"/>
    <w:tmpl w:val="29003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DDF2B29"/>
    <w:multiLevelType w:val="multilevel"/>
    <w:tmpl w:val="F9480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4"/>
  </w:num>
  <w:num w:numId="3">
    <w:abstractNumId w:val="11"/>
  </w:num>
  <w:num w:numId="4">
    <w:abstractNumId w:val="7"/>
  </w:num>
  <w:num w:numId="5">
    <w:abstractNumId w:val="3"/>
  </w:num>
  <w:num w:numId="6">
    <w:abstractNumId w:val="0"/>
  </w:num>
  <w:num w:numId="7">
    <w:abstractNumId w:val="18"/>
  </w:num>
  <w:num w:numId="8">
    <w:abstractNumId w:val="10"/>
  </w:num>
  <w:num w:numId="9">
    <w:abstractNumId w:val="8"/>
  </w:num>
  <w:num w:numId="10">
    <w:abstractNumId w:val="16"/>
  </w:num>
  <w:num w:numId="11">
    <w:abstractNumId w:val="5"/>
  </w:num>
  <w:num w:numId="12">
    <w:abstractNumId w:val="1"/>
  </w:num>
  <w:num w:numId="13">
    <w:abstractNumId w:val="2"/>
  </w:num>
  <w:num w:numId="14">
    <w:abstractNumId w:val="13"/>
  </w:num>
  <w:num w:numId="15">
    <w:abstractNumId w:val="12"/>
  </w:num>
  <w:num w:numId="16">
    <w:abstractNumId w:val="9"/>
  </w:num>
  <w:num w:numId="17">
    <w:abstractNumId w:val="4"/>
  </w:num>
  <w:num w:numId="18">
    <w:abstractNumId w:val="15"/>
  </w:num>
  <w:num w:numId="19">
    <w:abstractNumId w:val="19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EF0"/>
    <w:rsid w:val="00053DF0"/>
    <w:rsid w:val="000B09C1"/>
    <w:rsid w:val="002506EC"/>
    <w:rsid w:val="003D4DD6"/>
    <w:rsid w:val="0059365F"/>
    <w:rsid w:val="005D7A03"/>
    <w:rsid w:val="0062545E"/>
    <w:rsid w:val="00862EF0"/>
    <w:rsid w:val="00870334"/>
    <w:rsid w:val="009878C3"/>
    <w:rsid w:val="00A30374"/>
    <w:rsid w:val="00AA4283"/>
    <w:rsid w:val="00AE3261"/>
    <w:rsid w:val="00C20F4F"/>
    <w:rsid w:val="00CC19B3"/>
    <w:rsid w:val="00D05ADF"/>
    <w:rsid w:val="00E05AAA"/>
    <w:rsid w:val="00F46802"/>
    <w:rsid w:val="00F632DF"/>
    <w:rsid w:val="00F7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B3245-F4F7-4135-852B-D9D470C7E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30374"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736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A3037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A30374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A30374"/>
    <w:rPr>
      <w:b/>
      <w:bCs/>
    </w:rPr>
  </w:style>
  <w:style w:type="paragraph" w:styleId="StandardWeb">
    <w:name w:val="Normal (Web)"/>
    <w:basedOn w:val="Standard"/>
    <w:uiPriority w:val="99"/>
    <w:unhideWhenUsed/>
    <w:rsid w:val="00A30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A30374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736C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Listenabsatz">
    <w:name w:val="List Paragraph"/>
    <w:basedOn w:val="Standard"/>
    <w:uiPriority w:val="34"/>
    <w:qFormat/>
    <w:rsid w:val="0098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7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Göggel, Emily</dc:creator>
  <cp:keywords/>
  <dc:description/>
  <cp:lastModifiedBy>Frick, Kimi</cp:lastModifiedBy>
  <cp:revision>8</cp:revision>
  <dcterms:created xsi:type="dcterms:W3CDTF">2025-09-17T11:41:00Z</dcterms:created>
  <dcterms:modified xsi:type="dcterms:W3CDTF">2025-12-10T10:27:00Z</dcterms:modified>
</cp:coreProperties>
</file>